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BC63B">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江永县第二中学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3310FCB3">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48E4485A">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江永县第二中学</w:t>
      </w:r>
      <w:r>
        <w:rPr>
          <w:rFonts w:eastAsia="仿宋_GB2312"/>
          <w:b/>
          <w:bCs/>
          <w:kern w:val="0"/>
          <w:sz w:val="32"/>
          <w:szCs w:val="32"/>
        </w:rPr>
        <w:t>部门概况</w:t>
      </w:r>
    </w:p>
    <w:p w14:paraId="5C8391B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326C253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785FF75C">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1818230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4C3C71E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0268102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24D39D3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3330113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17D6219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24F17FD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3FD438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4DA4EF5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2BC5C4D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751AE31D">
      <w:pPr>
        <w:spacing w:line="600" w:lineRule="exact"/>
        <w:ind w:firstLine="640" w:firstLineChars="200"/>
        <w:jc w:val="left"/>
        <w:rPr>
          <w:rFonts w:eastAsia="仿宋_GB2312"/>
          <w:sz w:val="32"/>
          <w:szCs w:val="32"/>
        </w:rPr>
      </w:pPr>
      <w:r>
        <w:rPr>
          <w:rFonts w:eastAsia="仿宋_GB2312"/>
          <w:sz w:val="32"/>
          <w:szCs w:val="32"/>
        </w:rPr>
        <w:t>2、收入决算情况说明</w:t>
      </w:r>
    </w:p>
    <w:p w14:paraId="65753DA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42170C8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23A6768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B55170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1F87DB1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4498195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6BFE5B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00CDAAE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5579BC4F">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61D5BC3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3EFAB4D8">
      <w:pPr>
        <w:widowControl/>
        <w:spacing w:line="600" w:lineRule="exact"/>
        <w:ind w:firstLine="720" w:firstLineChars="200"/>
        <w:jc w:val="center"/>
        <w:rPr>
          <w:rFonts w:hint="eastAsia" w:eastAsia="方正小标宋_GBK"/>
          <w:bCs/>
          <w:kern w:val="0"/>
          <w:sz w:val="36"/>
          <w:szCs w:val="36"/>
        </w:rPr>
      </w:pPr>
    </w:p>
    <w:p w14:paraId="37A4323E">
      <w:pPr>
        <w:widowControl/>
        <w:spacing w:line="600" w:lineRule="exact"/>
        <w:ind w:firstLine="720" w:firstLineChars="200"/>
        <w:jc w:val="center"/>
        <w:rPr>
          <w:rFonts w:hint="eastAsia" w:eastAsia="方正小标宋_GBK"/>
          <w:bCs/>
          <w:kern w:val="0"/>
          <w:sz w:val="36"/>
          <w:szCs w:val="36"/>
        </w:rPr>
      </w:pPr>
    </w:p>
    <w:p w14:paraId="346E6F7F">
      <w:pPr>
        <w:widowControl/>
        <w:spacing w:line="600" w:lineRule="exact"/>
        <w:ind w:firstLine="720" w:firstLineChars="200"/>
        <w:jc w:val="center"/>
        <w:rPr>
          <w:rFonts w:hint="eastAsia" w:eastAsia="方正小标宋_GBK"/>
          <w:bCs/>
          <w:kern w:val="0"/>
          <w:sz w:val="36"/>
          <w:szCs w:val="36"/>
        </w:rPr>
      </w:pPr>
    </w:p>
    <w:p w14:paraId="5CA5F44A">
      <w:pPr>
        <w:widowControl/>
        <w:numPr>
          <w:ilvl w:val="0"/>
          <w:numId w:val="1"/>
        </w:numPr>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lang w:eastAsia="zh-CN"/>
        </w:rPr>
        <w:t>江永县第二中学</w:t>
      </w:r>
      <w:r>
        <w:rPr>
          <w:rFonts w:hint="eastAsia" w:eastAsia="方正小标宋_GBK"/>
          <w:bCs/>
          <w:kern w:val="0"/>
          <w:sz w:val="36"/>
          <w:szCs w:val="36"/>
        </w:rPr>
        <w:t>部门概况</w:t>
      </w:r>
    </w:p>
    <w:p w14:paraId="60083019">
      <w:pPr>
        <w:bidi w:val="0"/>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rPr>
        <w:t>江永二中是江永县直属完全中学。现有高中1</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2</w:t>
      </w:r>
      <w:r>
        <w:rPr>
          <w:rFonts w:hint="eastAsia" w:asciiTheme="minorEastAsia" w:hAnsiTheme="minorEastAsia" w:eastAsiaTheme="minorEastAsia" w:cstheme="minorEastAsia"/>
          <w:i w:val="0"/>
          <w:iCs w:val="0"/>
          <w:caps w:val="0"/>
          <w:color w:val="333333"/>
          <w:spacing w:val="0"/>
          <w:sz w:val="32"/>
          <w:szCs w:val="32"/>
          <w:shd w:val="clear" w:fill="FFFFFF"/>
        </w:rPr>
        <w:t>个班，初中</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36</w:t>
      </w:r>
      <w:r>
        <w:rPr>
          <w:rFonts w:hint="eastAsia" w:asciiTheme="minorEastAsia" w:hAnsiTheme="minorEastAsia" w:eastAsiaTheme="minorEastAsia" w:cstheme="minorEastAsia"/>
          <w:i w:val="0"/>
          <w:iCs w:val="0"/>
          <w:caps w:val="0"/>
          <w:color w:val="333333"/>
          <w:spacing w:val="0"/>
          <w:sz w:val="32"/>
          <w:szCs w:val="32"/>
          <w:shd w:val="clear" w:fill="FFFFFF"/>
        </w:rPr>
        <w:t>个班，在校学生</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1600</w:t>
      </w:r>
      <w:r>
        <w:rPr>
          <w:rFonts w:hint="eastAsia" w:asciiTheme="minorEastAsia" w:hAnsiTheme="minorEastAsia" w:eastAsiaTheme="minorEastAsia" w:cstheme="minorEastAsia"/>
          <w:i w:val="0"/>
          <w:iCs w:val="0"/>
          <w:caps w:val="0"/>
          <w:color w:val="333333"/>
          <w:spacing w:val="0"/>
          <w:sz w:val="32"/>
          <w:szCs w:val="32"/>
          <w:shd w:val="clear" w:fill="FFFFFF"/>
        </w:rPr>
        <w:t>多人，在职教职工</w:t>
      </w: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177</w:t>
      </w:r>
      <w:r>
        <w:rPr>
          <w:rFonts w:hint="eastAsia" w:asciiTheme="minorEastAsia" w:hAnsiTheme="minorEastAsia" w:eastAsiaTheme="minorEastAsia" w:cstheme="minorEastAsia"/>
          <w:i w:val="0"/>
          <w:iCs w:val="0"/>
          <w:caps w:val="0"/>
          <w:color w:val="333333"/>
          <w:spacing w:val="0"/>
          <w:sz w:val="32"/>
          <w:szCs w:val="32"/>
          <w:shd w:val="clear" w:fill="FFFFFF"/>
        </w:rPr>
        <w:t>人，学校占地面积102亩，校园内古樟苍翠，花草树木郁郁葱葱，是江永县园林式单位之一。</w:t>
      </w:r>
    </w:p>
    <w:p w14:paraId="73F78D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bdr w:val="none" w:color="auto" w:sz="0" w:space="0"/>
          <w:shd w:val="clear" w:fill="FFFFFF"/>
          <w:lang w:val="en-US" w:eastAsia="zh-CN" w:bidi="ar"/>
        </w:rPr>
        <w:t>江永二中大力提倡“全、实、严、勤”的校风，即德智体等方面全面发展，面向全体学生；实事求是，脚踏实地；严格要求，严格训练；勤奋学习，勤学苦练。</w:t>
      </w:r>
    </w:p>
    <w:p w14:paraId="4D841A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bdr w:val="none" w:color="auto" w:sz="0" w:space="0"/>
          <w:shd w:val="clear" w:fill="FFFFFF"/>
          <w:lang w:val="en-US" w:eastAsia="zh-CN" w:bidi="ar"/>
        </w:rPr>
        <w:t>建立“三严”、“三多”、“三鼓励”、“四认真”、“四着眼”的教风和学风。“三严”即严肃对待教学计划，严密组织课堂教学，严格要求学生；“三多”即多启发、多直观、多引导；“三鼓励”即鼓励学生提问，鼓励学生思考，鼓励学生创新；“四认真”即认真上课，认真备课，认真批改作业，认真辅导学生；“四着眼”：即着眼于平时，着眼于基础，着眼于实际，着眼于学生。</w:t>
      </w:r>
    </w:p>
    <w:p w14:paraId="0AC674FF">
      <w:pPr>
        <w:bidi w:val="0"/>
        <w:rPr>
          <w:rFonts w:hint="eastAsia" w:asciiTheme="minorEastAsia" w:hAnsiTheme="minorEastAsia" w:eastAsiaTheme="minorEastAsia" w:cstheme="minorEastAsia"/>
          <w:i w:val="0"/>
          <w:iCs w:val="0"/>
          <w:caps w:val="0"/>
          <w:color w:val="333333"/>
          <w:spacing w:val="0"/>
          <w:sz w:val="32"/>
          <w:szCs w:val="32"/>
          <w:shd w:val="clear" w:fill="FFFFFF"/>
        </w:rPr>
      </w:pPr>
    </w:p>
    <w:p w14:paraId="467A243D">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196DC1A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（一）</w:t>
      </w:r>
      <w:r>
        <w:rPr>
          <w:rFonts w:hint="eastAsia" w:ascii="仿宋_GB2312" w:hAnsi="仿宋_GB2312" w:eastAsia="仿宋_GB2312" w:cs="仿宋_GB2312"/>
          <w:sz w:val="30"/>
          <w:szCs w:val="30"/>
          <w:lang w:val="en-US" w:eastAsia="zh-CN"/>
        </w:rPr>
        <w:t>学校致力于知识的传播与学术的探索。通过系统的教学计划，引导学生掌握基础与专业知识，培养其自主学习能力与创新思维，为终身学习奠定坚实基础。同时，鼓励师生参与科研活动，推动学科发展，促进社会进步。</w:t>
      </w:r>
    </w:p>
    <w:p w14:paraId="4867641D">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（二）</w:t>
      </w:r>
      <w:r>
        <w:rPr>
          <w:rFonts w:hint="eastAsia" w:ascii="仿宋_GB2312" w:hAnsi="仿宋_GB2312" w:eastAsia="仿宋_GB2312" w:cs="仿宋_GB2312"/>
          <w:sz w:val="30"/>
          <w:szCs w:val="30"/>
          <w:lang w:val="en-US" w:eastAsia="zh-CN"/>
        </w:rPr>
        <w:t>学校注重学生品德修养与人格塑造。通过德育课程、校园文化活动及社会实践等方式，引导学生树立正确的世界观、人生观、价值观，培养责任感、同情心与公民意识，使之成为有道德、有担当的社会成员。</w:t>
      </w:r>
    </w:p>
    <w:p w14:paraId="1B7ED1E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w:t>
      </w:r>
      <w:r>
        <w:rPr>
          <w:rFonts w:hint="eastAsia" w:ascii="仿宋_GB2312" w:hAnsi="仿宋_GB2312" w:eastAsia="仿宋_GB2312" w:cs="仿宋_GB2312"/>
          <w:sz w:val="30"/>
          <w:szCs w:val="30"/>
          <w:lang w:val="en-US" w:eastAsia="zh-CN"/>
        </w:rPr>
        <w:t>学校关注学生身心健康与全面发展。提供丰富的体育、艺术及心理健康教育资源，促进学生体质增强、审美情趣提升及心理韧性构建，确保每位学生都能在德智体美劳各方面均衡发展。</w:t>
      </w:r>
    </w:p>
    <w:p w14:paraId="0BD03BFE">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eastAsia="zh-CN"/>
        </w:rPr>
        <w:t>四</w:t>
      </w:r>
      <w:r>
        <w:rPr>
          <w:rFonts w:hint="eastAsia" w:ascii="楷体_GB2312" w:hAnsi="宋体" w:eastAsia="楷体_GB2312"/>
          <w:b/>
          <w:bCs/>
          <w:kern w:val="0"/>
          <w:sz w:val="32"/>
          <w:szCs w:val="32"/>
        </w:rPr>
        <w:t>）</w:t>
      </w:r>
      <w:r>
        <w:rPr>
          <w:rFonts w:hint="eastAsia" w:ascii="仿宋_GB2312" w:hAnsi="仿宋_GB2312" w:eastAsia="仿宋_GB2312" w:cs="仿宋_GB2312"/>
          <w:sz w:val="30"/>
          <w:szCs w:val="30"/>
          <w:lang w:val="en-US" w:eastAsia="zh-CN"/>
        </w:rPr>
        <w:t>学校还承担着家校合作与社会服务的责任。加强与家长的沟通联系，形成教育合力；积极参与社区建设，开展公益活动，引导学生关注社会、服务社会，培养其社会责任感和奉献精神。</w:t>
      </w:r>
    </w:p>
    <w:p w14:paraId="4D20B0A9">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A9318D0">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3C2410B8">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我校现有内设股室6个，群团组织3个。</w:t>
      </w:r>
    </w:p>
    <w:p w14:paraId="20D03564">
      <w:pPr>
        <w:widowControl/>
        <w:numPr>
          <w:ilvl w:val="0"/>
          <w:numId w:val="2"/>
        </w:numPr>
        <w:spacing w:line="600" w:lineRule="exact"/>
        <w:ind w:firstLine="643" w:firstLineChars="2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决算单位构成。</w:t>
      </w:r>
      <w:r>
        <w:rPr>
          <w:rFonts w:hint="eastAsia" w:ascii="楷体_GB2312" w:hAnsi="宋体" w:eastAsia="楷体_GB2312"/>
          <w:b/>
          <w:bCs/>
          <w:kern w:val="0"/>
          <w:sz w:val="32"/>
          <w:szCs w:val="32"/>
          <w:lang w:val="en-US" w:eastAsia="zh-CN"/>
        </w:rPr>
        <w:t xml:space="preserve"> </w:t>
      </w:r>
    </w:p>
    <w:p w14:paraId="71BF602F">
      <w:pPr>
        <w:widowControl/>
        <w:numPr>
          <w:ilvl w:val="0"/>
          <w:numId w:val="0"/>
        </w:numPr>
        <w:spacing w:line="600" w:lineRule="exact"/>
        <w:ind w:firstLine="640" w:firstLineChars="200"/>
        <w:rPr>
          <w:rFonts w:hint="eastAsia" w:ascii="楷体_GB2312" w:hAnsi="宋体" w:eastAsia="仿宋_GB2312"/>
          <w:b/>
          <w:bCs/>
          <w:kern w:val="0"/>
          <w:sz w:val="32"/>
          <w:szCs w:val="32"/>
          <w:lang w:val="en-US" w:eastAsia="zh-CN"/>
        </w:rPr>
      </w:pPr>
      <w:r>
        <w:rPr>
          <w:rFonts w:hint="eastAsia" w:eastAsia="仿宋_GB2312"/>
          <w:sz w:val="32"/>
          <w:szCs w:val="32"/>
          <w:lang w:eastAsia="zh-CN"/>
        </w:rPr>
        <w:t>江永县</w:t>
      </w:r>
      <w:r>
        <w:rPr>
          <w:rFonts w:hint="eastAsia" w:eastAsia="仿宋_GB2312"/>
          <w:sz w:val="32"/>
          <w:szCs w:val="32"/>
          <w:lang w:val="en-US" w:eastAsia="zh-CN"/>
        </w:rPr>
        <w:t>第二中学</w:t>
      </w:r>
      <w:r>
        <w:rPr>
          <w:rFonts w:eastAsia="仿宋_GB2312"/>
          <w:bCs/>
          <w:kern w:val="0"/>
          <w:sz w:val="32"/>
          <w:szCs w:val="32"/>
        </w:rPr>
        <w:t>单位</w:t>
      </w:r>
      <w:r>
        <w:rPr>
          <w:rFonts w:hint="eastAsia" w:eastAsia="仿宋_GB2312"/>
          <w:bCs/>
          <w:kern w:val="0"/>
          <w:sz w:val="32"/>
          <w:szCs w:val="32"/>
          <w:lang w:val="en-US" w:eastAsia="zh-CN"/>
        </w:rPr>
        <w:t>本级</w:t>
      </w:r>
    </w:p>
    <w:p w14:paraId="3B94565D">
      <w:pPr>
        <w:widowControl/>
        <w:numPr>
          <w:ilvl w:val="0"/>
          <w:numId w:val="3"/>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0B74C0DF">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1F6D677D">
      <w:pPr>
        <w:widowControl/>
        <w:tabs>
          <w:tab w:val="left" w:pos="7807"/>
        </w:tabs>
        <w:spacing w:line="600" w:lineRule="exact"/>
        <w:ind w:firstLine="720" w:firstLineChars="200"/>
        <w:jc w:val="both"/>
        <w:rPr>
          <w:rFonts w:hint="eastAsia" w:eastAsia="方正小标宋_GBK"/>
          <w:bCs/>
          <w:kern w:val="0"/>
          <w:sz w:val="36"/>
          <w:szCs w:val="36"/>
        </w:rPr>
      </w:pPr>
    </w:p>
    <w:p w14:paraId="52550689">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45F492B2">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4BA9D5B6">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4473.3</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2CBA849B">
      <w:pPr>
        <w:pStyle w:val="15"/>
        <w:spacing w:line="600" w:lineRule="exact"/>
        <w:ind w:firstLine="643" w:firstLineChars="200"/>
        <w:rPr>
          <w:rFonts w:hint="eastAsia" w:ascii="Times New Roman" w:hAnsi="Times New Roman" w:eastAsia="仿宋_GB2312"/>
          <w:b/>
          <w:bCs/>
          <w:color w:val="000000"/>
          <w:sz w:val="32"/>
          <w:szCs w:val="32"/>
          <w:lang w:val="en-US" w:eastAsia="zh-CN"/>
        </w:rPr>
      </w:pPr>
    </w:p>
    <w:p w14:paraId="3359E13D">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42904B8D">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9A3FB7B">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4E14291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1831.20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社会保障及就业</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57.41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187.09</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9C61034">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12F20802">
      <w:pPr>
        <w:pStyle w:val="15"/>
        <w:spacing w:line="600" w:lineRule="exact"/>
        <w:ind w:firstLine="640"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hint="eastAsia" w:ascii="Times New Roman" w:hAnsi="Times New Roman" w:eastAsia="仿宋_GB2312"/>
          <w:color w:val="000000"/>
          <w:sz w:val="32"/>
          <w:szCs w:val="32"/>
          <w:u w:val="single"/>
          <w:lang w:val="en-US" w:eastAsia="zh-CN"/>
        </w:rPr>
        <w:t>4473.3</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5C4933E4">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5C44C8AB">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1AD7DB6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C3E1B29">
      <w:pPr>
        <w:pStyle w:val="15"/>
        <w:spacing w:line="600" w:lineRule="exact"/>
        <w:ind w:firstLine="640"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rPr>
        <w:t>万元，占本年支出合计的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因我单位是2023年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5D83E37B">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2AB1A4A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29E485D5">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w:t>
      </w:r>
      <w:r>
        <w:rPr>
          <w:rFonts w:ascii="Times New Roman" w:hAnsi="Times New Roman" w:eastAsia="仿宋_GB2312"/>
          <w:color w:val="000000"/>
          <w:sz w:val="32"/>
          <w:szCs w:val="32"/>
        </w:rPr>
        <w:t>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1831.20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社会保障及就业</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161.96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57.41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187.09</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139ADB7">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027AD3F2">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738EBF0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F28614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w:t>
      </w:r>
    </w:p>
    <w:p w14:paraId="7C4163DA">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2D38244">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71E63C5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u w:val="single"/>
          <w:lang w:val="en-US" w:eastAsia="zh-CN"/>
        </w:rPr>
        <w:t>2236.65</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1205.42</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53.89</w:t>
      </w:r>
      <w:r>
        <w:rPr>
          <w:rFonts w:ascii="Times New Roman" w:hAnsi="Times New Roman" w:eastAsia="仿宋_GB2312"/>
          <w:color w:val="000000"/>
          <w:sz w:val="32"/>
          <w:szCs w:val="32"/>
        </w:rPr>
        <w:t>%,主要包括基本工资、津贴补贴、奖金、伙食补助费……；公用经费</w:t>
      </w:r>
      <w:r>
        <w:rPr>
          <w:rFonts w:hint="eastAsia" w:ascii="Times New Roman" w:hAnsi="Times New Roman" w:eastAsia="仿宋_GB2312"/>
          <w:color w:val="000000"/>
          <w:sz w:val="32"/>
          <w:szCs w:val="32"/>
          <w:u w:val="single"/>
          <w:lang w:val="en-US" w:eastAsia="zh-CN"/>
        </w:rPr>
        <w:t>370.20</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18092C3A">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72A6076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47E53EC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09ECBCDC">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4FDDB2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95DDC4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AEEB8A0">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45</w:t>
      </w:r>
      <w:r>
        <w:rPr>
          <w:rFonts w:ascii="Times New Roman" w:hAnsi="Times New Roman" w:eastAsia="仿宋_GB2312"/>
          <w:color w:val="000000"/>
          <w:sz w:val="32"/>
          <w:szCs w:val="32"/>
        </w:rPr>
        <w:t xml:space="preserve">个、来宾 </w:t>
      </w:r>
      <w:r>
        <w:rPr>
          <w:rFonts w:hint="eastAsia" w:ascii="Times New Roman" w:hAnsi="Times New Roman" w:eastAsia="仿宋_GB2312"/>
          <w:color w:val="000000"/>
          <w:sz w:val="32"/>
          <w:szCs w:val="32"/>
          <w:lang w:val="en-US" w:eastAsia="zh-CN"/>
        </w:rPr>
        <w:t>150</w:t>
      </w:r>
      <w:r>
        <w:rPr>
          <w:rFonts w:ascii="Times New Roman" w:hAnsi="Times New Roman" w:eastAsia="仿宋_GB2312"/>
          <w:color w:val="000000"/>
          <w:sz w:val="32"/>
          <w:szCs w:val="32"/>
        </w:rPr>
        <w:t xml:space="preserve"> 人次，主要</w:t>
      </w:r>
      <w:r>
        <w:rPr>
          <w:rFonts w:hint="eastAsia" w:ascii="Times New Roman" w:hAnsi="Times New Roman" w:eastAsia="仿宋_GB2312"/>
          <w:color w:val="000000"/>
          <w:sz w:val="32"/>
          <w:szCs w:val="32"/>
          <w:lang w:val="en-US" w:eastAsia="zh-CN"/>
        </w:rPr>
        <w:t>是外单位来校督导、指导工作等</w:t>
      </w:r>
      <w:r>
        <w:rPr>
          <w:rFonts w:ascii="Times New Roman" w:hAnsi="Times New Roman" w:eastAsia="仿宋_GB2312"/>
          <w:color w:val="000000"/>
          <w:sz w:val="32"/>
          <w:szCs w:val="32"/>
        </w:rPr>
        <w:t>发生的接待支出。</w:t>
      </w:r>
    </w:p>
    <w:p w14:paraId="3140B7A9">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54A4A601">
      <w:pPr>
        <w:spacing w:line="600" w:lineRule="exact"/>
        <w:ind w:firstLine="640" w:firstLineChars="200"/>
        <w:rPr>
          <w:rFonts w:eastAsia="仿宋_GB2312"/>
          <w:sz w:val="32"/>
          <w:szCs w:val="32"/>
        </w:rPr>
      </w:pPr>
    </w:p>
    <w:p w14:paraId="050C1771">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E80E7A1">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w:t>
      </w:r>
      <w:r>
        <w:rPr>
          <w:rFonts w:hint="eastAsia" w:ascii="Times New Roman" w:hAnsi="Times New Roman" w:eastAsia="仿宋_GB2312"/>
          <w:color w:val="000000"/>
          <w:sz w:val="32"/>
          <w:szCs w:val="32"/>
          <w:u w:val="none"/>
          <w:lang w:eastAsia="zh-CN"/>
        </w:rPr>
        <w:t>我单位无</w:t>
      </w:r>
      <w:r>
        <w:rPr>
          <w:rFonts w:ascii="Times New Roman" w:hAnsi="Times New Roman" w:eastAsia="仿宋_GB2312"/>
          <w:color w:val="000000"/>
          <w:sz w:val="32"/>
          <w:szCs w:val="32"/>
          <w:u w:val="none"/>
        </w:rPr>
        <w:t>政府性基金预算财政拨收</w:t>
      </w:r>
      <w:r>
        <w:rPr>
          <w:rFonts w:hint="eastAsia" w:ascii="Times New Roman" w:hAnsi="Times New Roman" w:eastAsia="仿宋_GB2312"/>
          <w:color w:val="000000"/>
          <w:sz w:val="32"/>
          <w:szCs w:val="32"/>
          <w:u w:val="none"/>
          <w:lang w:eastAsia="zh-CN"/>
        </w:rPr>
        <w:t>入与支出。</w:t>
      </w:r>
    </w:p>
    <w:p w14:paraId="41896923">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298EE127">
      <w:pPr>
        <w:pStyle w:val="15"/>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14:paraId="46979EBA">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28BBF44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2068DBB6">
      <w:pPr>
        <w:spacing w:line="600" w:lineRule="exact"/>
        <w:ind w:firstLine="640" w:firstLineChars="200"/>
        <w:rPr>
          <w:rFonts w:hint="eastAsia" w:eastAsia="仿宋_GB2312"/>
          <w:kern w:val="0"/>
          <w:sz w:val="32"/>
          <w:szCs w:val="32"/>
          <w:lang w:val="en-US"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hint="eastAsia" w:eastAsia="仿宋_GB2312"/>
          <w:sz w:val="32"/>
          <w:szCs w:val="32"/>
          <w:u w:val="single"/>
          <w:lang w:val="en-US" w:eastAsia="zh-CN"/>
        </w:rPr>
        <w:t>370.20</w:t>
      </w:r>
      <w:r>
        <w:rPr>
          <w:rFonts w:eastAsia="仿宋_GB2312"/>
          <w:kern w:val="0"/>
          <w:sz w:val="32"/>
          <w:szCs w:val="32"/>
        </w:rPr>
        <w:t>万元比年初预算数增加</w:t>
      </w:r>
      <w:r>
        <w:rPr>
          <w:rFonts w:hint="eastAsia" w:eastAsia="仿宋_GB2312"/>
          <w:kern w:val="0"/>
          <w:sz w:val="32"/>
          <w:szCs w:val="32"/>
          <w:lang w:val="en-US" w:eastAsia="zh-CN"/>
        </w:rPr>
        <w:t>持平。</w:t>
      </w:r>
    </w:p>
    <w:p w14:paraId="18393487">
      <w:pPr>
        <w:spacing w:line="600" w:lineRule="exact"/>
        <w:ind w:firstLine="640" w:firstLineChars="200"/>
        <w:rPr>
          <w:rFonts w:eastAsia="仿宋_GB2312"/>
          <w:kern w:val="0"/>
          <w:sz w:val="32"/>
          <w:szCs w:val="32"/>
        </w:rPr>
      </w:pPr>
    </w:p>
    <w:p w14:paraId="7AF0315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8A92C8D">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0.6</w:t>
      </w:r>
      <w:r>
        <w:rPr>
          <w:rFonts w:eastAsia="仿宋_GB2312"/>
          <w:sz w:val="32"/>
          <w:szCs w:val="32"/>
          <w:u w:val="single"/>
        </w:rPr>
        <w:t xml:space="preserve"> </w:t>
      </w:r>
      <w:r>
        <w:rPr>
          <w:rFonts w:eastAsia="仿宋_GB2312"/>
          <w:kern w:val="0"/>
          <w:sz w:val="32"/>
          <w:szCs w:val="32"/>
        </w:rPr>
        <w:t>万元，用于</w:t>
      </w:r>
      <w:r>
        <w:rPr>
          <w:rFonts w:hint="eastAsia" w:eastAsia="仿宋_GB2312"/>
          <w:kern w:val="0"/>
          <w:sz w:val="32"/>
          <w:szCs w:val="32"/>
          <w:lang w:val="en-US" w:eastAsia="zh-CN"/>
        </w:rPr>
        <w:t>召开</w:t>
      </w:r>
      <w:bookmarkStart w:id="0" w:name="_GoBack"/>
      <w:bookmarkEnd w:id="0"/>
      <w:r>
        <w:rPr>
          <w:rFonts w:hint="eastAsia" w:eastAsia="仿宋_GB2312"/>
          <w:kern w:val="0"/>
          <w:sz w:val="32"/>
          <w:szCs w:val="32"/>
          <w:lang w:val="en-US" w:eastAsia="zh-CN"/>
        </w:rPr>
        <w:t>阶段性评价</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177</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2023年下期初中阶段性评价会议费</w:t>
      </w:r>
      <w:r>
        <w:rPr>
          <w:rFonts w:eastAsia="仿宋_GB2312"/>
          <w:kern w:val="0"/>
          <w:sz w:val="32"/>
          <w:szCs w:val="32"/>
        </w:rPr>
        <w:t>；</w:t>
      </w:r>
      <w:r>
        <w:rPr>
          <w:rFonts w:hint="eastAsia" w:eastAsia="仿宋_GB2312"/>
          <w:kern w:val="0"/>
          <w:sz w:val="32"/>
          <w:szCs w:val="32"/>
          <w:lang w:val="en-US" w:eastAsia="zh-CN"/>
        </w:rPr>
        <w:t>会议费</w:t>
      </w:r>
      <w:r>
        <w:rPr>
          <w:rFonts w:eastAsia="仿宋_GB2312"/>
          <w:sz w:val="32"/>
          <w:szCs w:val="32"/>
          <w:u w:val="single"/>
        </w:rPr>
        <w:t xml:space="preserve"> </w:t>
      </w:r>
      <w:r>
        <w:rPr>
          <w:rFonts w:hint="eastAsia" w:eastAsia="仿宋_GB2312"/>
          <w:sz w:val="32"/>
          <w:szCs w:val="32"/>
          <w:u w:val="single"/>
          <w:lang w:val="en-US" w:eastAsia="zh-CN"/>
        </w:rPr>
        <w:t>0.72</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3.4</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val="en-US" w:eastAsia="zh-CN"/>
        </w:rPr>
        <w:t>公需科目</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120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2023年公需科目培训。</w:t>
      </w:r>
    </w:p>
    <w:p w14:paraId="762F366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49A5B37C">
      <w:pPr>
        <w:spacing w:line="600" w:lineRule="exact"/>
        <w:ind w:firstLine="1600" w:firstLineChars="500"/>
        <w:rPr>
          <w:rFonts w:eastAsia="仿宋_GB2312"/>
          <w:kern w:val="0"/>
          <w:sz w:val="32"/>
          <w:szCs w:val="32"/>
        </w:rPr>
      </w:pPr>
      <w:r>
        <w:rPr>
          <w:rFonts w:hint="eastAsia" w:eastAsia="仿宋_GB2312"/>
          <w:kern w:val="0"/>
          <w:sz w:val="32"/>
          <w:szCs w:val="32"/>
          <w:lang w:val="en-US" w:eastAsia="zh-CN"/>
        </w:rPr>
        <w:t>无</w:t>
      </w:r>
    </w:p>
    <w:p w14:paraId="7380ABF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4BDE62FF">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05EE66FD">
      <w:pPr>
        <w:spacing w:line="600" w:lineRule="exact"/>
        <w:ind w:firstLine="640" w:firstLineChars="200"/>
        <w:rPr>
          <w:rFonts w:eastAsia="仿宋_GB2312"/>
          <w:kern w:val="0"/>
          <w:sz w:val="32"/>
          <w:szCs w:val="32"/>
        </w:rPr>
      </w:pPr>
    </w:p>
    <w:p w14:paraId="779F5A14">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B83B2CE">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4CED7F0D">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00831B5">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1978FE7">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0C94230A">
      <w:pPr>
        <w:shd w:val="solid" w:color="FFFFFF" w:fill="auto"/>
        <w:kinsoku/>
        <w:autoSpaceDE/>
        <w:autoSpaceDN w:val="0"/>
        <w:ind w:firstLine="1080" w:firstLineChars="300"/>
        <w:jc w:val="left"/>
        <w:rPr>
          <w:rFonts w:hint="eastAsia" w:eastAsia="方正小标宋_GBK"/>
          <w:bCs/>
          <w:kern w:val="0"/>
          <w:sz w:val="36"/>
          <w:szCs w:val="36"/>
        </w:rPr>
      </w:pPr>
    </w:p>
    <w:p w14:paraId="02D34259">
      <w:pPr>
        <w:shd w:val="solid" w:color="FFFFFF" w:fill="auto"/>
        <w:kinsoku/>
        <w:autoSpaceDE/>
        <w:autoSpaceDN w:val="0"/>
        <w:ind w:firstLine="1080" w:firstLineChars="300"/>
        <w:jc w:val="left"/>
        <w:rPr>
          <w:rFonts w:hint="eastAsia" w:eastAsia="方正小标宋_GBK"/>
          <w:bCs/>
          <w:kern w:val="0"/>
          <w:sz w:val="36"/>
          <w:szCs w:val="36"/>
        </w:rPr>
      </w:pPr>
    </w:p>
    <w:p w14:paraId="5A80580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477D47DA">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7FE3">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BD410">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BCD9F">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80F3B"/>
    <w:multiLevelType w:val="singleLevel"/>
    <w:tmpl w:val="B9580F3B"/>
    <w:lvl w:ilvl="0" w:tentative="0">
      <w:start w:val="2"/>
      <w:numFmt w:val="chineseCounting"/>
      <w:suff w:val="nothing"/>
      <w:lvlText w:val="（%1）"/>
      <w:lvlJc w:val="left"/>
      <w:rPr>
        <w:rFonts w:hint="eastAsia"/>
      </w:rPr>
    </w:lvl>
  </w:abstractNum>
  <w:abstractNum w:abstractNumId="1">
    <w:nsid w:val="C8083F53"/>
    <w:multiLevelType w:val="singleLevel"/>
    <w:tmpl w:val="C8083F53"/>
    <w:lvl w:ilvl="0" w:tentative="0">
      <w:start w:val="1"/>
      <w:numFmt w:val="chineseCounting"/>
      <w:suff w:val="space"/>
      <w:lvlText w:val="第%1部分"/>
      <w:lvlJc w:val="left"/>
      <w:rPr>
        <w:rFonts w:hint="eastAsia"/>
      </w:rPr>
    </w:lvl>
  </w:abstractNum>
  <w:abstractNum w:abstractNumId="2">
    <w:nsid w:val="D955C6B9"/>
    <w:multiLevelType w:val="singleLevel"/>
    <w:tmpl w:val="D955C6B9"/>
    <w:lvl w:ilvl="0" w:tentative="0">
      <w:start w:val="2"/>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MGQ4MjY5YzAzMWZhYTUzZjI4NjQ5OWNjMDQzYzEifQ=="/>
  </w:docVars>
  <w:rsids>
    <w:rsidRoot w:val="00000000"/>
    <w:rsid w:val="11C6737D"/>
    <w:rsid w:val="638B29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3178</Words>
  <Characters>3425</Characters>
  <Lines>0</Lines>
  <Paragraphs>0</Paragraphs>
  <TotalTime>3</TotalTime>
  <ScaleCrop>false</ScaleCrop>
  <LinksUpToDate>false</LinksUpToDate>
  <CharactersWithSpaces>3743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2024-10-08T02:42:00Z</dcterms:created>
  <dc:creator>无双</dc:creator>
  <cp:lastModifiedBy>无双</cp:lastModifiedBy>
  <dcterms:modified xsi:type="dcterms:W3CDTF">2024-10-09T04:47:11Z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137B85AB7EE84C3397F09AF98144222C_13</vt:lpwstr>
  </property>
</Properties>
</file>